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05.04.2020</w:t>
      </w:r>
      <w:bookmarkStart w:id="0" w:name="_GoBack"/>
      <w:bookmarkEnd w:id="0"/>
    </w:p>
    <w:p w:rsidR="00DE055B" w:rsidRP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color w:val="auto"/>
          <w:sz w:val="28"/>
          <w:szCs w:val="28"/>
        </w:rPr>
      </w:pPr>
      <w:r w:rsidRPr="00DE055B">
        <w:rPr>
          <w:color w:val="auto"/>
          <w:sz w:val="28"/>
          <w:szCs w:val="28"/>
        </w:rPr>
        <w:t>Palmsonntag (C) :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Mit dem heutigen Palmsonntag beginnt die hl. Woche. 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Sie ist gleichsam ein Spiegelbild des ganzen Lebens des Herrn, dem weder das „Hosianna!“ noch das „</w:t>
      </w:r>
      <w:proofErr w:type="spellStart"/>
      <w:r>
        <w:rPr>
          <w:color w:val="auto"/>
          <w:sz w:val="28"/>
          <w:szCs w:val="28"/>
        </w:rPr>
        <w:t>Crucifige</w:t>
      </w:r>
      <w:proofErr w:type="spellEnd"/>
      <w:r>
        <w:rPr>
          <w:color w:val="auto"/>
          <w:sz w:val="28"/>
          <w:szCs w:val="28"/>
        </w:rPr>
        <w:t xml:space="preserve">!“ fremd blieb. 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Welch</w:t>
      </w:r>
      <w:proofErr w:type="spellEnd"/>
      <w:r>
        <w:rPr>
          <w:color w:val="auto"/>
          <w:sz w:val="28"/>
          <w:szCs w:val="28"/>
        </w:rPr>
        <w:t xml:space="preserve"> ein lichtvoller, verhei</w:t>
      </w:r>
      <w:r>
        <w:rPr>
          <w:rFonts w:eastAsia="Times New Roman"/>
          <w:color w:val="auto"/>
          <w:sz w:val="28"/>
          <w:szCs w:val="28"/>
        </w:rPr>
        <w:t xml:space="preserve">ßungsreicher Beginn dieser Tage, da das </w:t>
      </w:r>
      <w:r>
        <w:rPr>
          <w:color w:val="auto"/>
          <w:sz w:val="28"/>
          <w:szCs w:val="28"/>
        </w:rPr>
        <w:t xml:space="preserve">Volk Palmenzweige schwingend mit </w:t>
      </w:r>
      <w:proofErr w:type="spellStart"/>
      <w:r>
        <w:rPr>
          <w:color w:val="auto"/>
          <w:sz w:val="28"/>
          <w:szCs w:val="28"/>
        </w:rPr>
        <w:t>Hosiannarufen</w:t>
      </w:r>
      <w:proofErr w:type="spellEnd"/>
      <w:r>
        <w:rPr>
          <w:color w:val="auto"/>
          <w:sz w:val="28"/>
          <w:szCs w:val="28"/>
        </w:rPr>
        <w:t xml:space="preserve"> dem K</w:t>
      </w:r>
      <w:r>
        <w:rPr>
          <w:rFonts w:eastAsia="Times New Roman"/>
          <w:color w:val="auto"/>
          <w:sz w:val="28"/>
          <w:szCs w:val="28"/>
        </w:rPr>
        <w:t>önig Davids ent</w:t>
      </w:r>
      <w:r>
        <w:rPr>
          <w:color w:val="auto"/>
          <w:sz w:val="28"/>
          <w:szCs w:val="28"/>
        </w:rPr>
        <w:t>gegen jubelt am Palmsonntag, um wenige Tage darauf am Karfreitag den Tod zu fordern im blinden Ha</w:t>
      </w:r>
      <w:r>
        <w:rPr>
          <w:rFonts w:eastAsia="Times New Roman"/>
          <w:color w:val="auto"/>
          <w:sz w:val="28"/>
          <w:szCs w:val="28"/>
        </w:rPr>
        <w:t>ssgeschrei des „</w:t>
      </w:r>
      <w:proofErr w:type="spellStart"/>
      <w:r>
        <w:rPr>
          <w:rFonts w:eastAsia="Times New Roman"/>
          <w:color w:val="auto"/>
          <w:sz w:val="28"/>
          <w:szCs w:val="28"/>
        </w:rPr>
        <w:t>Crucifige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!“. 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Und wir fragen nach der Kraftquelle, die den Meister bef</w:t>
      </w:r>
      <w:r>
        <w:rPr>
          <w:rFonts w:eastAsia="Times New Roman"/>
          <w:color w:val="auto"/>
          <w:sz w:val="28"/>
          <w:szCs w:val="28"/>
        </w:rPr>
        <w:t xml:space="preserve">ähigte, diese seelische Spannung zu ertragen. </w:t>
      </w:r>
      <w:r>
        <w:rPr>
          <w:color w:val="auto"/>
          <w:sz w:val="28"/>
          <w:szCs w:val="28"/>
        </w:rPr>
        <w:t>Nun es war die unbedingte Hingabe des Sohnes an den Willen des Va</w:t>
      </w:r>
      <w:r>
        <w:rPr>
          <w:color w:val="auto"/>
          <w:sz w:val="28"/>
          <w:szCs w:val="28"/>
        </w:rPr>
        <w:softHyphen/>
        <w:t>ters. So hie</w:t>
      </w:r>
      <w:r>
        <w:rPr>
          <w:rFonts w:eastAsia="Times New Roman"/>
          <w:color w:val="auto"/>
          <w:sz w:val="28"/>
          <w:szCs w:val="28"/>
        </w:rPr>
        <w:t>ß sein Morgengebet: "Vater an Schlacht- und Brandopfern hast du keinem Gefallen, aber einen Leib hast du mir gegeben. Siehe, ich komme, deinen Willen zu erfüllen!“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So konnte sein Abendgebet lauten: "Vater, in deine H</w:t>
      </w:r>
      <w:r>
        <w:rPr>
          <w:rFonts w:eastAsia="Times New Roman"/>
          <w:color w:val="auto"/>
          <w:sz w:val="28"/>
          <w:szCs w:val="28"/>
        </w:rPr>
        <w:t>ände lege ich meine Seele!“ U</w:t>
      </w:r>
      <w:r>
        <w:rPr>
          <w:color w:val="auto"/>
          <w:sz w:val="28"/>
          <w:szCs w:val="28"/>
        </w:rPr>
        <w:t>nd so war sein Leben getragen von der Bereitschaft: „Meine Speise ist es, den Willen des Vaters zu tun!“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Dieses Leben des Herrn ist auch das Spiegelbild unseres Lebens, das hin- und herschwankt zwischen „himmelhochjauchzend" und „zu Tode be</w:t>
      </w:r>
      <w:r>
        <w:rPr>
          <w:color w:val="auto"/>
          <w:sz w:val="28"/>
          <w:szCs w:val="28"/>
        </w:rPr>
        <w:softHyphen/>
        <w:t>tr</w:t>
      </w:r>
      <w:r>
        <w:rPr>
          <w:rFonts w:eastAsia="Times New Roman"/>
          <w:color w:val="auto"/>
          <w:sz w:val="28"/>
          <w:szCs w:val="28"/>
        </w:rPr>
        <w:t>übt“.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Und auch wir werden unser Leben nur meistern k</w:t>
      </w:r>
      <w:r>
        <w:rPr>
          <w:rFonts w:eastAsia="Times New Roman"/>
          <w:color w:val="auto"/>
          <w:sz w:val="28"/>
          <w:szCs w:val="28"/>
        </w:rPr>
        <w:t>önnen, wenn wir aus der Gnadenkraft leben, die Christus uns im Abendmahlssaal am Gründonners</w:t>
      </w:r>
      <w:r>
        <w:rPr>
          <w:rFonts w:eastAsia="Times New Roman"/>
          <w:color w:val="auto"/>
          <w:sz w:val="28"/>
          <w:szCs w:val="28"/>
        </w:rPr>
        <w:softHyphen/>
        <w:t xml:space="preserve">tag geschenkt hat. 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Er war ja auf diese Erde gekommen, um uns dem Tod zu entrei</w:t>
      </w:r>
      <w:r>
        <w:rPr>
          <w:rFonts w:eastAsia="Times New Roman"/>
          <w:color w:val="auto"/>
          <w:sz w:val="28"/>
          <w:szCs w:val="28"/>
        </w:rPr>
        <w:t xml:space="preserve">ßen, in den uns Adam durch seinen Ungehorsam gestürzt hatte, und uns wieder mit dem göttlichen Leben zu beschenken. 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Am Kreuz konnte man nur die Menschennatur t</w:t>
      </w:r>
      <w:r>
        <w:rPr>
          <w:rFonts w:eastAsia="Times New Roman"/>
          <w:color w:val="auto"/>
          <w:sz w:val="28"/>
          <w:szCs w:val="28"/>
        </w:rPr>
        <w:t>öten, die Maria ihm berei</w:t>
      </w:r>
      <w:r>
        <w:rPr>
          <w:rFonts w:eastAsia="Times New Roman"/>
          <w:color w:val="auto"/>
          <w:sz w:val="28"/>
          <w:szCs w:val="28"/>
        </w:rPr>
        <w:softHyphen/>
        <w:t>tet hatte, nicht die göttliche, und sie hüllte er seit dem ersten Abendmahl in die Gestalt des Brotes, in der er uns die tägliche Spei</w:t>
      </w:r>
      <w:r>
        <w:rPr>
          <w:rFonts w:eastAsia="Times New Roman"/>
          <w:color w:val="auto"/>
          <w:sz w:val="28"/>
          <w:szCs w:val="28"/>
        </w:rPr>
        <w:softHyphen/>
        <w:t xml:space="preserve">se sein will auf unserer Pilgerreise durch dieses Erdental. </w:t>
      </w:r>
    </w:p>
    <w:p w:rsidR="00DE055B" w:rsidRDefault="00DE055B" w:rsidP="00DE055B">
      <w:pPr>
        <w:shd w:val="clear" w:color="auto" w:fill="FFFFFF"/>
        <w:autoSpaceDE w:val="0"/>
        <w:autoSpaceDN w:val="0"/>
        <w:adjustRightInd w:val="0"/>
        <w:spacing w:after="120"/>
        <w:rPr>
          <w:rFonts w:eastAsia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Machen wir doch dieses Brot zur Kraftquelle unserer Seele, dann wer</w:t>
      </w:r>
      <w:r>
        <w:rPr>
          <w:color w:val="auto"/>
          <w:sz w:val="28"/>
          <w:szCs w:val="28"/>
        </w:rPr>
        <w:softHyphen/>
        <w:t>den wir auch das Dunkel des "zu Tode betr</w:t>
      </w:r>
      <w:r>
        <w:rPr>
          <w:rFonts w:eastAsia="Times New Roman"/>
          <w:color w:val="auto"/>
          <w:sz w:val="28"/>
          <w:szCs w:val="28"/>
        </w:rPr>
        <w:t>übt Seins" ertragen können und in Vorfreude der künftigen Herrlichkeit auch bisweilen "himmel</w:t>
      </w:r>
      <w:r>
        <w:rPr>
          <w:rFonts w:eastAsia="Times New Roman"/>
          <w:color w:val="auto"/>
          <w:sz w:val="28"/>
          <w:szCs w:val="28"/>
        </w:rPr>
        <w:softHyphen/>
        <w:t xml:space="preserve">hochjauchzend" leben können. </w:t>
      </w:r>
    </w:p>
    <w:p w:rsidR="00F535F8" w:rsidRDefault="00DE055B"/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5B"/>
    <w:rsid w:val="00405D57"/>
    <w:rsid w:val="00627B06"/>
    <w:rsid w:val="00944E2F"/>
    <w:rsid w:val="009E5469"/>
    <w:rsid w:val="00D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55B"/>
    <w:pPr>
      <w:spacing w:after="0" w:line="240" w:lineRule="auto"/>
    </w:pPr>
    <w:rPr>
      <w:rFonts w:ascii="Arial" w:eastAsia="SimSun" w:hAnsi="Arial" w:cs="Arial"/>
      <w:color w:val="222222"/>
      <w:sz w:val="16"/>
      <w:szCs w:val="1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055B"/>
    <w:pPr>
      <w:spacing w:after="0" w:line="240" w:lineRule="auto"/>
    </w:pPr>
    <w:rPr>
      <w:rFonts w:ascii="Arial" w:eastAsia="SimSun" w:hAnsi="Arial" w:cs="Arial"/>
      <w:color w:val="222222"/>
      <w:sz w:val="16"/>
      <w:szCs w:val="1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2020-01-09T23:44:00Z</dcterms:created>
  <dcterms:modified xsi:type="dcterms:W3CDTF">2020-01-09T23:45:00Z</dcterms:modified>
</cp:coreProperties>
</file>