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3F" w:rsidRDefault="0059683F" w:rsidP="0059683F">
      <w:pPr>
        <w:shd w:val="clear" w:color="auto" w:fill="FFFFFF"/>
        <w:autoSpaceDE w:val="0"/>
        <w:autoSpaceDN w:val="0"/>
        <w:adjustRightInd w:val="0"/>
        <w:jc w:val="center"/>
        <w:rPr>
          <w:color w:val="auto"/>
          <w:sz w:val="28"/>
          <w:szCs w:val="28"/>
        </w:rPr>
      </w:pPr>
      <w:r w:rsidRPr="0059683F">
        <w:rPr>
          <w:color w:val="auto"/>
          <w:sz w:val="28"/>
          <w:szCs w:val="28"/>
        </w:rPr>
        <w:t>09.04.2020</w:t>
      </w:r>
    </w:p>
    <w:p w:rsidR="0059683F" w:rsidRPr="0059683F" w:rsidRDefault="0059683F" w:rsidP="0059683F">
      <w:pPr>
        <w:shd w:val="clear" w:color="auto" w:fill="FFFFFF"/>
        <w:autoSpaceDE w:val="0"/>
        <w:autoSpaceDN w:val="0"/>
        <w:adjustRightInd w:val="0"/>
        <w:jc w:val="center"/>
        <w:rPr>
          <w:color w:val="auto"/>
          <w:sz w:val="28"/>
          <w:szCs w:val="28"/>
        </w:rPr>
      </w:pPr>
    </w:p>
    <w:p w:rsidR="0059683F" w:rsidRPr="0059683F" w:rsidRDefault="0059683F" w:rsidP="0059683F">
      <w:pPr>
        <w:shd w:val="clear" w:color="auto" w:fill="FFFFFF"/>
        <w:autoSpaceDE w:val="0"/>
        <w:autoSpaceDN w:val="0"/>
        <w:adjustRightInd w:val="0"/>
        <w:jc w:val="center"/>
        <w:rPr>
          <w:rFonts w:eastAsia="Times New Roman"/>
          <w:b/>
          <w:color w:val="auto"/>
          <w:sz w:val="28"/>
          <w:szCs w:val="28"/>
        </w:rPr>
      </w:pPr>
      <w:r w:rsidRPr="0059683F">
        <w:rPr>
          <w:b/>
          <w:color w:val="auto"/>
          <w:sz w:val="28"/>
          <w:szCs w:val="28"/>
        </w:rPr>
        <w:t>Gr</w:t>
      </w:r>
      <w:r w:rsidRPr="0059683F">
        <w:rPr>
          <w:rFonts w:eastAsia="Times New Roman"/>
          <w:b/>
          <w:color w:val="auto"/>
          <w:sz w:val="28"/>
          <w:szCs w:val="28"/>
        </w:rPr>
        <w:t>ündonnerstag (C):</w:t>
      </w:r>
    </w:p>
    <w:p w:rsidR="0059683F" w:rsidRPr="00192871" w:rsidRDefault="0059683F" w:rsidP="0059683F">
      <w:pPr>
        <w:shd w:val="clear" w:color="auto" w:fill="FFFFFF"/>
        <w:autoSpaceDE w:val="0"/>
        <w:autoSpaceDN w:val="0"/>
        <w:adjustRightInd w:val="0"/>
        <w:jc w:val="center"/>
        <w:rPr>
          <w:color w:val="auto"/>
          <w:sz w:val="28"/>
          <w:szCs w:val="28"/>
        </w:rPr>
      </w:pPr>
    </w:p>
    <w:p w:rsidR="0059683F" w:rsidRPr="00192871" w:rsidRDefault="0059683F" w:rsidP="0059683F">
      <w:pPr>
        <w:shd w:val="clear" w:color="auto" w:fill="FFFFFF"/>
        <w:autoSpaceDE w:val="0"/>
        <w:autoSpaceDN w:val="0"/>
        <w:adjustRightInd w:val="0"/>
        <w:jc w:val="both"/>
        <w:rPr>
          <w:rFonts w:eastAsia="Times New Roman"/>
          <w:color w:val="auto"/>
          <w:sz w:val="28"/>
          <w:szCs w:val="28"/>
        </w:rPr>
      </w:pPr>
      <w:bookmarkStart w:id="0" w:name="_GoBack"/>
      <w:r w:rsidRPr="00192871">
        <w:rPr>
          <w:color w:val="auto"/>
          <w:sz w:val="28"/>
          <w:szCs w:val="28"/>
        </w:rPr>
        <w:t>Diese Stunde des Gr</w:t>
      </w:r>
      <w:r w:rsidRPr="00192871">
        <w:rPr>
          <w:rFonts w:eastAsia="Times New Roman"/>
          <w:color w:val="auto"/>
          <w:sz w:val="28"/>
          <w:szCs w:val="28"/>
        </w:rPr>
        <w:t xml:space="preserve">ündonnerstages verbindet zu einer Einheit Vergangenheit, Gegenwart und Zukunft. </w:t>
      </w:r>
    </w:p>
    <w:p w:rsidR="0059683F" w:rsidRPr="00192871" w:rsidRDefault="0059683F" w:rsidP="0059683F">
      <w:pPr>
        <w:shd w:val="clear" w:color="auto" w:fill="FFFFFF"/>
        <w:autoSpaceDE w:val="0"/>
        <w:autoSpaceDN w:val="0"/>
        <w:adjustRightInd w:val="0"/>
        <w:jc w:val="both"/>
        <w:rPr>
          <w:rFonts w:eastAsia="Times New Roman"/>
          <w:color w:val="auto"/>
          <w:sz w:val="28"/>
          <w:szCs w:val="28"/>
        </w:rPr>
      </w:pPr>
      <w:r w:rsidRPr="00192871">
        <w:rPr>
          <w:rFonts w:eastAsia="Times New Roman"/>
          <w:color w:val="auto"/>
          <w:sz w:val="28"/>
          <w:szCs w:val="28"/>
        </w:rPr>
        <w:t xml:space="preserve">Der Meister weiß, </w:t>
      </w:r>
      <w:r w:rsidRPr="00192871">
        <w:rPr>
          <w:color w:val="auto"/>
          <w:sz w:val="28"/>
          <w:szCs w:val="28"/>
        </w:rPr>
        <w:t>da</w:t>
      </w:r>
      <w:r w:rsidRPr="00192871">
        <w:rPr>
          <w:rFonts w:eastAsia="Times New Roman"/>
          <w:color w:val="auto"/>
          <w:sz w:val="28"/>
          <w:szCs w:val="28"/>
        </w:rPr>
        <w:t xml:space="preserve">ss der Hohe Rat und die Pharisäer seinen Tod beschlossen hat, dass die Schergen bereits gedungen sind, seine Hinrichtung zu vollstrecken, </w:t>
      </w:r>
      <w:r w:rsidRPr="00192871">
        <w:rPr>
          <w:color w:val="auto"/>
          <w:sz w:val="28"/>
          <w:szCs w:val="28"/>
        </w:rPr>
        <w:t>da</w:t>
      </w:r>
      <w:r w:rsidRPr="00192871">
        <w:rPr>
          <w:rFonts w:eastAsia="Times New Roman"/>
          <w:color w:val="auto"/>
          <w:sz w:val="28"/>
          <w:szCs w:val="28"/>
        </w:rPr>
        <w:t xml:space="preserve">ss irgendwo die Balken bereit liegen, die zum Kreuz zusammengefügt, sein Sterbebett sein werden. </w:t>
      </w:r>
    </w:p>
    <w:p w:rsidR="0059683F" w:rsidRPr="00192871" w:rsidRDefault="0059683F" w:rsidP="0059683F">
      <w:pPr>
        <w:shd w:val="clear" w:color="auto" w:fill="FFFFFF"/>
        <w:autoSpaceDE w:val="0"/>
        <w:autoSpaceDN w:val="0"/>
        <w:adjustRightInd w:val="0"/>
        <w:jc w:val="both"/>
        <w:rPr>
          <w:rFonts w:eastAsia="Times New Roman"/>
          <w:color w:val="auto"/>
          <w:sz w:val="28"/>
          <w:szCs w:val="28"/>
        </w:rPr>
      </w:pPr>
      <w:r w:rsidRPr="00192871">
        <w:rPr>
          <w:rFonts w:eastAsia="Times New Roman"/>
          <w:color w:val="auto"/>
          <w:sz w:val="28"/>
          <w:szCs w:val="28"/>
        </w:rPr>
        <w:t xml:space="preserve">Der Meister weiß, </w:t>
      </w:r>
      <w:r w:rsidRPr="00192871">
        <w:rPr>
          <w:color w:val="auto"/>
          <w:sz w:val="28"/>
          <w:szCs w:val="28"/>
        </w:rPr>
        <w:t>da</w:t>
      </w:r>
      <w:r w:rsidRPr="00192871">
        <w:rPr>
          <w:rFonts w:eastAsia="Times New Roman"/>
          <w:color w:val="auto"/>
          <w:sz w:val="28"/>
          <w:szCs w:val="28"/>
        </w:rPr>
        <w:t>ss seine Freunde ihren Treuespruch brechen werden. Judas wird unter dem Freundschaftszeichen eines Kusses zum Verräter. Petrus wird, entgegen all seinen Beteuerungen, ihn dreimal vor einer Magd verraten. Die Übrigen werden bei seiner Gefan</w:t>
      </w:r>
      <w:r w:rsidRPr="00192871">
        <w:rPr>
          <w:rFonts w:eastAsia="Times New Roman"/>
          <w:color w:val="auto"/>
          <w:sz w:val="28"/>
          <w:szCs w:val="28"/>
        </w:rPr>
        <w:softHyphen/>
        <w:t xml:space="preserve">gennahme im Dunkel der Nacht ihr Heil suchen. </w:t>
      </w:r>
    </w:p>
    <w:p w:rsidR="0059683F" w:rsidRPr="00192871" w:rsidRDefault="0059683F" w:rsidP="0059683F">
      <w:pPr>
        <w:shd w:val="clear" w:color="auto" w:fill="FFFFFF"/>
        <w:autoSpaceDE w:val="0"/>
        <w:autoSpaceDN w:val="0"/>
        <w:adjustRightInd w:val="0"/>
        <w:jc w:val="both"/>
        <w:rPr>
          <w:color w:val="auto"/>
          <w:sz w:val="28"/>
          <w:szCs w:val="28"/>
        </w:rPr>
      </w:pPr>
      <w:r w:rsidRPr="00192871">
        <w:rPr>
          <w:rFonts w:eastAsia="Times New Roman"/>
          <w:color w:val="auto"/>
          <w:sz w:val="28"/>
          <w:szCs w:val="28"/>
        </w:rPr>
        <w:t xml:space="preserve">Der Meister weiß, </w:t>
      </w:r>
      <w:r w:rsidRPr="00192871">
        <w:rPr>
          <w:color w:val="auto"/>
          <w:sz w:val="28"/>
          <w:szCs w:val="28"/>
        </w:rPr>
        <w:t>da</w:t>
      </w:r>
      <w:r w:rsidRPr="00192871">
        <w:rPr>
          <w:rFonts w:eastAsia="Times New Roman"/>
          <w:color w:val="auto"/>
          <w:sz w:val="28"/>
          <w:szCs w:val="28"/>
        </w:rPr>
        <w:t>ss er den Sonnenuntergang des kommenden Tages nicht mehr erleben wird, weil die Nacht des Kreuzestodes ihn schon vorher umfangen wird. -</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In dieser Todesstimmung h</w:t>
      </w:r>
      <w:r w:rsidRPr="00192871">
        <w:rPr>
          <w:rFonts w:eastAsia="Times New Roman"/>
          <w:color w:val="auto"/>
          <w:sz w:val="28"/>
          <w:szCs w:val="28"/>
        </w:rPr>
        <w:t xml:space="preserve">ält der Meister mit seinen Freunden das </w:t>
      </w:r>
      <w:r w:rsidRPr="00192871">
        <w:rPr>
          <w:color w:val="auto"/>
          <w:sz w:val="28"/>
          <w:szCs w:val="28"/>
        </w:rPr>
        <w:t>Abschiedsmahl aus der Zeit seiner Erdentage.</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Dieses Mahl ist eine R</w:t>
      </w:r>
      <w:r w:rsidRPr="00192871">
        <w:rPr>
          <w:rFonts w:eastAsia="Times New Roman"/>
          <w:color w:val="auto"/>
          <w:sz w:val="28"/>
          <w:szCs w:val="28"/>
        </w:rPr>
        <w:t>ückerinnerung an jenen Morgen, da das auserwählte Volk sei</w:t>
      </w:r>
      <w:r w:rsidRPr="00192871">
        <w:rPr>
          <w:color w:val="auto"/>
          <w:sz w:val="28"/>
          <w:szCs w:val="28"/>
        </w:rPr>
        <w:t>n Mahl des Paschalammes hielt, "die Lenden geg</w:t>
      </w:r>
      <w:r w:rsidRPr="00192871">
        <w:rPr>
          <w:rFonts w:eastAsia="Times New Roman"/>
          <w:color w:val="auto"/>
          <w:sz w:val="28"/>
          <w:szCs w:val="28"/>
        </w:rPr>
        <w:t>ürtet, die Schuhe</w:t>
      </w:r>
      <w:r w:rsidRPr="00192871">
        <w:rPr>
          <w:color w:val="auto"/>
          <w:sz w:val="28"/>
          <w:szCs w:val="28"/>
        </w:rPr>
        <w:t xml:space="preserve"> an den F</w:t>
      </w:r>
      <w:r w:rsidRPr="00192871">
        <w:rPr>
          <w:rFonts w:eastAsia="Times New Roman"/>
          <w:color w:val="auto"/>
          <w:sz w:val="28"/>
          <w:szCs w:val="28"/>
        </w:rPr>
        <w:t>üßen, den Wanderstab in den Händen."</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 xml:space="preserve">Endlich nach 400-jähriger Gefangenschaft in </w:t>
      </w:r>
      <w:r w:rsidRPr="00192871">
        <w:rPr>
          <w:rFonts w:eastAsia="Times New Roman"/>
          <w:color w:val="auto"/>
          <w:sz w:val="28"/>
          <w:szCs w:val="28"/>
        </w:rPr>
        <w:t xml:space="preserve">Ägypten war der Tag </w:t>
      </w:r>
      <w:r w:rsidRPr="00192871">
        <w:rPr>
          <w:color w:val="auto"/>
          <w:sz w:val="28"/>
          <w:szCs w:val="28"/>
        </w:rPr>
        <w:t>gekommen, in das von Gott verhei</w:t>
      </w:r>
      <w:r w:rsidRPr="00192871">
        <w:rPr>
          <w:rFonts w:eastAsia="Times New Roman"/>
          <w:color w:val="auto"/>
          <w:sz w:val="28"/>
          <w:szCs w:val="28"/>
        </w:rPr>
        <w:t>ßene "gelobte Land" zu gelangen.</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Dieses Mahl ist ein Gegenwartserlebnis, denn der Meister offenbart in dieser Abschiedsstunde das Programm des Gottesreiches, das zu gr</w:t>
      </w:r>
      <w:r w:rsidRPr="00192871">
        <w:rPr>
          <w:rFonts w:eastAsia="Times New Roman"/>
          <w:color w:val="auto"/>
          <w:sz w:val="28"/>
          <w:szCs w:val="28"/>
        </w:rPr>
        <w:t>ünden</w:t>
      </w:r>
      <w:r w:rsidRPr="00192871">
        <w:rPr>
          <w:color w:val="auto"/>
          <w:sz w:val="28"/>
          <w:szCs w:val="28"/>
        </w:rPr>
        <w:t xml:space="preserve"> er in diese Welt gekommen war.</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Es beinhaltet drei Punkte:</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Die Lebensgrundlage ist die Liebe. Eine Liebe, die sich im Dienst erzeigt, in einem Dienst, der sich selbst ent</w:t>
      </w:r>
      <w:r w:rsidRPr="00192871">
        <w:rPr>
          <w:rFonts w:eastAsia="Times New Roman"/>
          <w:color w:val="auto"/>
          <w:sz w:val="28"/>
          <w:szCs w:val="28"/>
        </w:rPr>
        <w:t xml:space="preserve">äußert und bereit </w:t>
      </w:r>
      <w:r w:rsidRPr="00192871">
        <w:rPr>
          <w:color w:val="auto"/>
          <w:sz w:val="28"/>
          <w:szCs w:val="28"/>
        </w:rPr>
        <w:t>ist zum Sklavendienst, den Freunden die F</w:t>
      </w:r>
      <w:r w:rsidRPr="00192871">
        <w:rPr>
          <w:rFonts w:eastAsia="Times New Roman"/>
          <w:color w:val="auto"/>
          <w:sz w:val="28"/>
          <w:szCs w:val="28"/>
        </w:rPr>
        <w:t>üße zu waschen.</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"Ich bin nicht gekommen, mich bedienen zu lassen, sondern um zu dienen.“ "Ein Beispiel habe ich euch gegeben, damit ihr tut, wie ich an euch getan habe." Die Lebenskraft ist das "Brot", nicht nur "das Brot, wie es die V</w:t>
      </w:r>
      <w:r w:rsidRPr="00192871">
        <w:rPr>
          <w:rFonts w:eastAsia="Times New Roman"/>
          <w:color w:val="auto"/>
          <w:sz w:val="28"/>
          <w:szCs w:val="28"/>
        </w:rPr>
        <w:t>äter in der Wüste gegessen haben und gestorben sind", nein, das Brot, das er selbst ist, mit Fleisch und Blut, mit Le</w:t>
      </w:r>
      <w:r w:rsidRPr="00192871">
        <w:rPr>
          <w:rFonts w:eastAsia="Times New Roman"/>
          <w:color w:val="auto"/>
          <w:sz w:val="28"/>
          <w:szCs w:val="28"/>
        </w:rPr>
        <w:softHyphen/>
        <w:t>ib und Seele, mit Gottheit und Menschheit.</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Er wei</w:t>
      </w:r>
      <w:r w:rsidRPr="00192871">
        <w:rPr>
          <w:rFonts w:eastAsia="Times New Roman"/>
          <w:color w:val="auto"/>
          <w:sz w:val="28"/>
          <w:szCs w:val="28"/>
        </w:rPr>
        <w:t>ß, dass am morgigen Tag ihm das Leben, das Maria ihm hatte für diese Erdentage bereiten dürfen, genommen wird durch seinen Tod am Kreuze. Da aber sein göttliches Leben allezeit den Men</w:t>
      </w:r>
      <w:r w:rsidRPr="00192871">
        <w:rPr>
          <w:color w:val="auto"/>
          <w:sz w:val="28"/>
          <w:szCs w:val="28"/>
        </w:rPr>
        <w:t>schen erhalten bleiben sollte bis an das Ende der Tage, so h</w:t>
      </w:r>
      <w:r w:rsidRPr="00192871">
        <w:rPr>
          <w:rFonts w:eastAsia="Times New Roman"/>
          <w:color w:val="auto"/>
          <w:sz w:val="28"/>
          <w:szCs w:val="28"/>
        </w:rPr>
        <w:t>üllte er seine göttliche Natur in das Brot, die tägliche</w:t>
      </w:r>
      <w:r w:rsidRPr="00192871">
        <w:rPr>
          <w:color w:val="auto"/>
          <w:sz w:val="28"/>
          <w:szCs w:val="28"/>
        </w:rPr>
        <w:t xml:space="preserve"> Speise dieser Zeit. "Denn dazu bin ich in </w:t>
      </w:r>
      <w:r w:rsidRPr="00192871">
        <w:rPr>
          <w:color w:val="auto"/>
          <w:sz w:val="28"/>
          <w:szCs w:val="28"/>
        </w:rPr>
        <w:lastRenderedPageBreak/>
        <w:t>die Welt gekommen, da</w:t>
      </w:r>
      <w:r w:rsidRPr="00192871">
        <w:rPr>
          <w:rFonts w:eastAsia="Times New Roman"/>
          <w:color w:val="auto"/>
          <w:sz w:val="28"/>
          <w:szCs w:val="28"/>
        </w:rPr>
        <w:t>ss sie das Leben haben</w:t>
      </w:r>
      <w:r w:rsidRPr="00192871">
        <w:rPr>
          <w:color w:val="auto"/>
          <w:sz w:val="28"/>
          <w:szCs w:val="28"/>
        </w:rPr>
        <w:t>, das Leben in F</w:t>
      </w:r>
      <w:r w:rsidRPr="00192871">
        <w:rPr>
          <w:rFonts w:eastAsia="Times New Roman"/>
          <w:color w:val="auto"/>
          <w:sz w:val="28"/>
          <w:szCs w:val="28"/>
        </w:rPr>
        <w:t>ülle." „Nehmet und esset, das ist mein Fleisch.</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Nehmet und trinket, das ist mein Blut!" Das Lebensziel ist die Einheit in dem einen Brot um den einen Tisch. "La</w:t>
      </w:r>
      <w:r w:rsidRPr="00192871">
        <w:rPr>
          <w:rFonts w:eastAsia="Times New Roman"/>
          <w:color w:val="auto"/>
          <w:sz w:val="28"/>
          <w:szCs w:val="28"/>
        </w:rPr>
        <w:t>ss alle Menschen eins werden, Vater, wie du in mir und ich in</w:t>
      </w:r>
    </w:p>
    <w:p w:rsidR="0059683F" w:rsidRPr="00192871" w:rsidRDefault="0059683F" w:rsidP="0059683F">
      <w:pPr>
        <w:shd w:val="clear" w:color="auto" w:fill="FFFFFF"/>
        <w:autoSpaceDE w:val="0"/>
        <w:autoSpaceDN w:val="0"/>
        <w:adjustRightInd w:val="0"/>
        <w:jc w:val="both"/>
        <w:rPr>
          <w:rFonts w:eastAsia="Times New Roman"/>
          <w:color w:val="auto"/>
          <w:sz w:val="28"/>
          <w:szCs w:val="28"/>
        </w:rPr>
      </w:pPr>
      <w:r w:rsidRPr="00192871">
        <w:rPr>
          <w:color w:val="auto"/>
          <w:sz w:val="28"/>
          <w:szCs w:val="28"/>
        </w:rPr>
        <w:t>ihnen." Dieses Mahl ist nicht nur eine R</w:t>
      </w:r>
      <w:r w:rsidRPr="00192871">
        <w:rPr>
          <w:rFonts w:eastAsia="Times New Roman"/>
          <w:color w:val="auto"/>
          <w:sz w:val="28"/>
          <w:szCs w:val="28"/>
        </w:rPr>
        <w:t>ückerinnerung auf den Alten Bund, den der Vater mit seinem Volk geschlossen hatte, ist nicht nur ein Gegenwartserlebnis, das den Meister mit seinen Freunden an seinem Lebensabend zusammenführt. Nein, der Herr schaut auch in die Zukunft und er beruft seine Freunde zur Teilnahme an seinem Hohepriestertum: "Tut dies zu meinem Gedächtnis!“</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"Tut dies zu meinem Ged</w:t>
      </w:r>
      <w:r w:rsidRPr="00192871">
        <w:rPr>
          <w:rFonts w:eastAsia="Times New Roman"/>
          <w:color w:val="auto"/>
          <w:sz w:val="28"/>
          <w:szCs w:val="28"/>
        </w:rPr>
        <w:t>ächtnis!"</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Wie den Aposteln, so bedeutet dieses Wort des Herrn auch f</w:t>
      </w:r>
      <w:r w:rsidRPr="00192871">
        <w:rPr>
          <w:rFonts w:eastAsia="Times New Roman"/>
          <w:color w:val="auto"/>
          <w:sz w:val="28"/>
          <w:szCs w:val="28"/>
        </w:rPr>
        <w:t>ür uns eine doppelte Verpflichtung:</w:t>
      </w:r>
    </w:p>
    <w:p w:rsidR="0059683F" w:rsidRPr="00192871" w:rsidRDefault="0059683F" w:rsidP="0059683F">
      <w:pPr>
        <w:shd w:val="clear" w:color="auto" w:fill="FFFFFF"/>
        <w:autoSpaceDE w:val="0"/>
        <w:autoSpaceDN w:val="0"/>
        <w:adjustRightInd w:val="0"/>
        <w:jc w:val="both"/>
        <w:rPr>
          <w:color w:val="auto"/>
          <w:sz w:val="28"/>
          <w:szCs w:val="28"/>
        </w:rPr>
      </w:pPr>
      <w:r w:rsidRPr="00192871">
        <w:rPr>
          <w:color w:val="auto"/>
          <w:sz w:val="28"/>
          <w:szCs w:val="28"/>
        </w:rPr>
        <w:t>Einerseits uns unter das Kreuz opferbereit zu stellen und mit ihm und durch ihn und in ihm seinem Vater im Himmel unser Danklied zu singen am Tag des Herrn</w:t>
      </w:r>
    </w:p>
    <w:p w:rsidR="0059683F" w:rsidRPr="00192871" w:rsidRDefault="0059683F" w:rsidP="0059683F">
      <w:pPr>
        <w:shd w:val="clear" w:color="auto" w:fill="FFFFFF"/>
        <w:autoSpaceDE w:val="0"/>
        <w:autoSpaceDN w:val="0"/>
        <w:adjustRightInd w:val="0"/>
        <w:jc w:val="both"/>
        <w:rPr>
          <w:rFonts w:eastAsia="Times New Roman"/>
          <w:color w:val="auto"/>
          <w:sz w:val="28"/>
          <w:szCs w:val="28"/>
        </w:rPr>
      </w:pPr>
      <w:r w:rsidRPr="00192871">
        <w:rPr>
          <w:color w:val="auto"/>
          <w:sz w:val="28"/>
          <w:szCs w:val="28"/>
        </w:rPr>
        <w:t>und andererseits in der Kraft dieses Brotes f</w:t>
      </w:r>
      <w:r w:rsidRPr="00192871">
        <w:rPr>
          <w:rFonts w:eastAsia="Times New Roman"/>
          <w:color w:val="auto"/>
          <w:sz w:val="28"/>
          <w:szCs w:val="28"/>
        </w:rPr>
        <w:t>ähig zu sein zu jedem Dienst der Liebe nach dem Beispiel, das er uns gegeben durch die Fußwaschung seiner Jünger.</w:t>
      </w:r>
    </w:p>
    <w:bookmarkEnd w:id="0"/>
    <w:p w:rsidR="0059683F" w:rsidRPr="00192871" w:rsidRDefault="0059683F" w:rsidP="0059683F">
      <w:pPr>
        <w:shd w:val="clear" w:color="auto" w:fill="FFFFFF"/>
        <w:autoSpaceDE w:val="0"/>
        <w:autoSpaceDN w:val="0"/>
        <w:adjustRightInd w:val="0"/>
        <w:rPr>
          <w:color w:val="auto"/>
          <w:sz w:val="28"/>
          <w:szCs w:val="28"/>
        </w:rPr>
      </w:pPr>
      <w:r w:rsidRPr="00192871">
        <w:rPr>
          <w:rFonts w:eastAsia="Times New Roman"/>
          <w:color w:val="auto"/>
          <w:sz w:val="28"/>
          <w:szCs w:val="28"/>
        </w:rPr>
        <w:t xml:space="preserve"> </w:t>
      </w:r>
    </w:p>
    <w:p w:rsidR="0059683F" w:rsidRPr="0059683F" w:rsidRDefault="0059683F" w:rsidP="0059683F">
      <w:pPr>
        <w:shd w:val="clear" w:color="auto" w:fill="FFFFFF"/>
        <w:autoSpaceDE w:val="0"/>
        <w:autoSpaceDN w:val="0"/>
        <w:adjustRightInd w:val="0"/>
        <w:rPr>
          <w:b/>
          <w:color w:val="auto"/>
          <w:sz w:val="28"/>
          <w:szCs w:val="28"/>
        </w:rPr>
      </w:pPr>
      <w:r w:rsidRPr="0059683F">
        <w:rPr>
          <w:b/>
          <w:color w:val="auto"/>
          <w:sz w:val="28"/>
          <w:szCs w:val="28"/>
        </w:rPr>
        <w:t>Lasset uns beten:</w:t>
      </w:r>
    </w:p>
    <w:p w:rsidR="0059683F" w:rsidRPr="00192871" w:rsidRDefault="0059683F" w:rsidP="0059683F">
      <w:pPr>
        <w:shd w:val="clear" w:color="auto" w:fill="FFFFFF"/>
        <w:autoSpaceDE w:val="0"/>
        <w:autoSpaceDN w:val="0"/>
        <w:adjustRightInd w:val="0"/>
        <w:rPr>
          <w:color w:val="auto"/>
          <w:sz w:val="28"/>
          <w:szCs w:val="28"/>
        </w:rPr>
      </w:pPr>
      <w:r w:rsidRPr="00192871">
        <w:rPr>
          <w:color w:val="auto"/>
          <w:sz w:val="28"/>
          <w:szCs w:val="28"/>
        </w:rPr>
        <w:t xml:space="preserve">Denkmal, das uns </w:t>
      </w:r>
      <w:proofErr w:type="gramStart"/>
      <w:r w:rsidRPr="00192871">
        <w:rPr>
          <w:color w:val="auto"/>
          <w:sz w:val="28"/>
          <w:szCs w:val="28"/>
        </w:rPr>
        <w:t>mahnet</w:t>
      </w:r>
      <w:proofErr w:type="gramEnd"/>
      <w:r w:rsidRPr="00192871">
        <w:rPr>
          <w:color w:val="auto"/>
          <w:sz w:val="28"/>
          <w:szCs w:val="28"/>
        </w:rPr>
        <w:t xml:space="preserve"> an des Herren Tod! </w:t>
      </w:r>
    </w:p>
    <w:p w:rsidR="0059683F" w:rsidRPr="00192871" w:rsidRDefault="0059683F" w:rsidP="0059683F">
      <w:pPr>
        <w:shd w:val="clear" w:color="auto" w:fill="FFFFFF"/>
        <w:autoSpaceDE w:val="0"/>
        <w:autoSpaceDN w:val="0"/>
        <w:adjustRightInd w:val="0"/>
        <w:rPr>
          <w:color w:val="auto"/>
          <w:sz w:val="28"/>
          <w:szCs w:val="28"/>
        </w:rPr>
      </w:pPr>
      <w:r w:rsidRPr="00192871">
        <w:rPr>
          <w:color w:val="auto"/>
          <w:sz w:val="28"/>
          <w:szCs w:val="28"/>
        </w:rPr>
        <w:t xml:space="preserve">Du gibst uns das Leben, o lebendig Brot.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color w:val="auto"/>
          <w:sz w:val="28"/>
          <w:szCs w:val="28"/>
        </w:rPr>
        <w:t>Werde gn</w:t>
      </w:r>
      <w:r w:rsidRPr="00192871">
        <w:rPr>
          <w:rFonts w:eastAsia="Times New Roman"/>
          <w:color w:val="auto"/>
          <w:sz w:val="28"/>
          <w:szCs w:val="28"/>
        </w:rPr>
        <w:t xml:space="preserve">ädig Nahrung meinem Geiste du,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rFonts w:eastAsia="Times New Roman"/>
          <w:color w:val="auto"/>
          <w:sz w:val="28"/>
          <w:szCs w:val="28"/>
        </w:rPr>
        <w:t>dass er deine Wonnen koste immerzu.</w:t>
      </w:r>
    </w:p>
    <w:p w:rsidR="0059683F" w:rsidRPr="00192871" w:rsidRDefault="0059683F" w:rsidP="0059683F">
      <w:pPr>
        <w:shd w:val="clear" w:color="auto" w:fill="FFFFFF"/>
        <w:autoSpaceDE w:val="0"/>
        <w:autoSpaceDN w:val="0"/>
        <w:adjustRightInd w:val="0"/>
        <w:rPr>
          <w:color w:val="auto"/>
          <w:sz w:val="28"/>
          <w:szCs w:val="28"/>
        </w:rPr>
      </w:pPr>
    </w:p>
    <w:p w:rsidR="0059683F" w:rsidRPr="00192871" w:rsidRDefault="0059683F" w:rsidP="0059683F">
      <w:pPr>
        <w:shd w:val="clear" w:color="auto" w:fill="FFFFFF"/>
        <w:autoSpaceDE w:val="0"/>
        <w:autoSpaceDN w:val="0"/>
        <w:adjustRightInd w:val="0"/>
        <w:rPr>
          <w:color w:val="auto"/>
          <w:sz w:val="28"/>
          <w:szCs w:val="28"/>
        </w:rPr>
      </w:pPr>
      <w:r w:rsidRPr="00192871">
        <w:rPr>
          <w:color w:val="auto"/>
          <w:sz w:val="28"/>
          <w:szCs w:val="28"/>
        </w:rPr>
        <w:t xml:space="preserve">Gleich dem Pelikane starbst du, Jesu mein;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color w:val="auto"/>
          <w:sz w:val="28"/>
          <w:szCs w:val="28"/>
        </w:rPr>
        <w:t>wasch in deinem Blute mich von S</w:t>
      </w:r>
      <w:r w:rsidRPr="00192871">
        <w:rPr>
          <w:rFonts w:eastAsia="Times New Roman"/>
          <w:color w:val="auto"/>
          <w:sz w:val="28"/>
          <w:szCs w:val="28"/>
        </w:rPr>
        <w:t xml:space="preserve">ünden rein.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rFonts w:eastAsia="Times New Roman"/>
          <w:color w:val="auto"/>
          <w:sz w:val="28"/>
          <w:szCs w:val="28"/>
        </w:rPr>
        <w:t xml:space="preserve">Schon ein kleiner Tropfen </w:t>
      </w:r>
      <w:proofErr w:type="gramStart"/>
      <w:r w:rsidRPr="00192871">
        <w:rPr>
          <w:rFonts w:eastAsia="Times New Roman"/>
          <w:color w:val="auto"/>
          <w:sz w:val="28"/>
          <w:szCs w:val="28"/>
        </w:rPr>
        <w:t>sühnet</w:t>
      </w:r>
      <w:proofErr w:type="gramEnd"/>
      <w:r w:rsidRPr="00192871">
        <w:rPr>
          <w:rFonts w:eastAsia="Times New Roman"/>
          <w:color w:val="auto"/>
          <w:sz w:val="28"/>
          <w:szCs w:val="28"/>
        </w:rPr>
        <w:t xml:space="preserve"> alle Schuld,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rFonts w:eastAsia="Times New Roman"/>
          <w:color w:val="auto"/>
          <w:sz w:val="28"/>
          <w:szCs w:val="28"/>
        </w:rPr>
        <w:t>bringt der ganzen Erde Gottes Heil und Huld.</w:t>
      </w:r>
    </w:p>
    <w:p w:rsidR="0059683F" w:rsidRPr="00192871" w:rsidRDefault="0059683F" w:rsidP="0059683F">
      <w:pPr>
        <w:shd w:val="clear" w:color="auto" w:fill="FFFFFF"/>
        <w:autoSpaceDE w:val="0"/>
        <w:autoSpaceDN w:val="0"/>
        <w:adjustRightInd w:val="0"/>
        <w:rPr>
          <w:color w:val="auto"/>
          <w:sz w:val="28"/>
          <w:szCs w:val="28"/>
        </w:rPr>
      </w:pPr>
    </w:p>
    <w:p w:rsidR="0059683F" w:rsidRPr="00192871" w:rsidRDefault="0059683F" w:rsidP="0059683F">
      <w:pPr>
        <w:shd w:val="clear" w:color="auto" w:fill="FFFFFF"/>
        <w:autoSpaceDE w:val="0"/>
        <w:autoSpaceDN w:val="0"/>
        <w:adjustRightInd w:val="0"/>
        <w:rPr>
          <w:color w:val="auto"/>
          <w:sz w:val="28"/>
          <w:szCs w:val="28"/>
        </w:rPr>
      </w:pPr>
      <w:r w:rsidRPr="00192871">
        <w:rPr>
          <w:color w:val="auto"/>
          <w:sz w:val="28"/>
          <w:szCs w:val="28"/>
        </w:rPr>
        <w:t xml:space="preserve">Jesus, den verborgen jetzt mein Auge sieht,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color w:val="auto"/>
          <w:sz w:val="28"/>
          <w:szCs w:val="28"/>
        </w:rPr>
        <w:t>stille mein Verlangen, das mich hei</w:t>
      </w:r>
      <w:r w:rsidRPr="00192871">
        <w:rPr>
          <w:rFonts w:eastAsia="Times New Roman"/>
          <w:color w:val="auto"/>
          <w:sz w:val="28"/>
          <w:szCs w:val="28"/>
        </w:rPr>
        <w:t xml:space="preserve">ß durchglüht: </w:t>
      </w:r>
    </w:p>
    <w:p w:rsidR="0059683F" w:rsidRPr="00192871" w:rsidRDefault="0059683F" w:rsidP="0059683F">
      <w:pPr>
        <w:shd w:val="clear" w:color="auto" w:fill="FFFFFF"/>
        <w:autoSpaceDE w:val="0"/>
        <w:autoSpaceDN w:val="0"/>
        <w:adjustRightInd w:val="0"/>
        <w:rPr>
          <w:rFonts w:eastAsia="Times New Roman"/>
          <w:color w:val="auto"/>
          <w:sz w:val="28"/>
          <w:szCs w:val="28"/>
        </w:rPr>
      </w:pPr>
      <w:r w:rsidRPr="00192871">
        <w:rPr>
          <w:rFonts w:eastAsia="Times New Roman"/>
          <w:color w:val="auto"/>
          <w:sz w:val="28"/>
          <w:szCs w:val="28"/>
        </w:rPr>
        <w:t xml:space="preserve">Lass die Schleier fallen einst in deinem Licht, </w:t>
      </w:r>
    </w:p>
    <w:p w:rsidR="00F535F8" w:rsidRDefault="0059683F" w:rsidP="0059683F">
      <w:r w:rsidRPr="00192871">
        <w:rPr>
          <w:rFonts w:eastAsia="Times New Roman"/>
          <w:color w:val="auto"/>
          <w:sz w:val="28"/>
          <w:szCs w:val="28"/>
        </w:rPr>
        <w:t>dass ich selig schaue, Herr, dein Angesicht.</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3F"/>
    <w:rsid w:val="00405D57"/>
    <w:rsid w:val="0059683F"/>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83F"/>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83F"/>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2020-02-04T19:00:00Z</dcterms:created>
  <dcterms:modified xsi:type="dcterms:W3CDTF">2020-02-04T19:02:00Z</dcterms:modified>
</cp:coreProperties>
</file>